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574AB">
      <w:pP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0"/>
          <w:szCs w:val="30"/>
          <w:lang w:val="en-US" w:eastAsia="zh-CN" w:bidi="ar-SA"/>
        </w:rPr>
        <w:t>附件：</w:t>
      </w:r>
    </w:p>
    <w:p w14:paraId="1747478D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highlight w:val="none"/>
          <w:shd w:val="clear" w:color="auto" w:fill="auto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highlight w:val="none"/>
          <w:shd w:val="clear" w:color="auto" w:fill="auto"/>
          <w:lang w:val="en-US" w:eastAsia="zh-CN"/>
        </w:rPr>
        <w:t>5生物医药供应链大会暨第十四届药品冷链会议</w:t>
      </w:r>
    </w:p>
    <w:p w14:paraId="19CF42DE">
      <w:pPr>
        <w:jc w:val="center"/>
        <w:rPr>
          <w:rFonts w:hint="eastAsia" w:ascii="仿宋" w:hAnsi="仿宋" w:eastAsia="仿宋" w:cstheme="minorBidi"/>
          <w:b/>
          <w:bCs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theme="minorBidi"/>
          <w:b/>
          <w:bCs/>
          <w:kern w:val="2"/>
          <w:sz w:val="32"/>
          <w:szCs w:val="32"/>
          <w:lang w:val="en-US" w:eastAsia="zh-CN" w:bidi="ar-SA"/>
        </w:rPr>
        <w:t>参会回执表</w:t>
      </w:r>
    </w:p>
    <w:p w14:paraId="2936D6CD">
      <w:pPr>
        <w:spacing w:after="156" w:afterLines="50"/>
        <w:ind w:firstLine="2420" w:firstLineChars="1100"/>
        <w:rPr>
          <w:rFonts w:hint="eastAsia" w:ascii="Times New Roman" w:hAnsi="Times New Roman" w:eastAsia="仿宋" w:cs="仿宋"/>
          <w:sz w:val="22"/>
          <w:szCs w:val="22"/>
          <w:lang w:val="en-US" w:eastAsia="zh-CN"/>
        </w:rPr>
      </w:pPr>
      <w:r>
        <w:rPr>
          <w:rFonts w:hint="eastAsia" w:ascii="Times New Roman" w:hAnsi="Times New Roman" w:eastAsia="仿宋" w:cs="仿宋"/>
          <w:sz w:val="22"/>
          <w:szCs w:val="22"/>
        </w:rPr>
        <w:t>活动时间：2</w:t>
      </w:r>
      <w:r>
        <w:rPr>
          <w:rFonts w:ascii="Times New Roman" w:hAnsi="Times New Roman" w:eastAsia="仿宋" w:cs="仿宋"/>
          <w:sz w:val="22"/>
          <w:szCs w:val="22"/>
        </w:rPr>
        <w:t>02</w:t>
      </w:r>
      <w:r>
        <w:rPr>
          <w:rFonts w:hint="eastAsia" w:ascii="Times New Roman" w:hAnsi="Times New Roman" w:eastAsia="仿宋" w:cs="仿宋"/>
          <w:sz w:val="22"/>
          <w:szCs w:val="22"/>
          <w:lang w:val="en-US" w:eastAsia="zh-CN"/>
        </w:rPr>
        <w:t>5</w:t>
      </w:r>
      <w:r>
        <w:rPr>
          <w:rFonts w:hint="eastAsia" w:ascii="Times New Roman" w:hAnsi="Times New Roman" w:eastAsia="仿宋" w:cs="仿宋"/>
          <w:sz w:val="22"/>
          <w:szCs w:val="22"/>
        </w:rPr>
        <w:t>年</w:t>
      </w:r>
      <w:r>
        <w:rPr>
          <w:rFonts w:hint="eastAsia" w:ascii="Times New Roman" w:hAnsi="Times New Roman" w:eastAsia="仿宋" w:cs="仿宋"/>
          <w:sz w:val="22"/>
          <w:szCs w:val="22"/>
          <w:lang w:val="en-US" w:eastAsia="zh-CN"/>
        </w:rPr>
        <w:t>5月27 - 29日</w:t>
      </w:r>
      <w:r>
        <w:rPr>
          <w:rFonts w:hint="eastAsia" w:ascii="Times New Roman" w:hAnsi="Times New Roman" w:eastAsia="仿宋" w:cs="仿宋"/>
          <w:sz w:val="22"/>
          <w:szCs w:val="22"/>
        </w:rPr>
        <w:t>，活动地点：</w:t>
      </w:r>
      <w:r>
        <w:rPr>
          <w:rFonts w:hint="eastAsia" w:ascii="Times New Roman" w:hAnsi="Times New Roman" w:eastAsia="仿宋" w:cs="仿宋"/>
          <w:sz w:val="22"/>
          <w:szCs w:val="22"/>
          <w:lang w:val="en-US" w:eastAsia="zh-CN"/>
        </w:rPr>
        <w:t>江苏省</w:t>
      </w:r>
      <w:r>
        <w:rPr>
          <w:rFonts w:hint="eastAsia" w:ascii="Times New Roman" w:hAnsi="Times New Roman" w:eastAsia="仿宋" w:cs="仿宋"/>
          <w:sz w:val="22"/>
          <w:szCs w:val="22"/>
        </w:rPr>
        <w:t>无锡市</w:t>
      </w:r>
    </w:p>
    <w:tbl>
      <w:tblPr>
        <w:tblStyle w:val="7"/>
        <w:tblW w:w="10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2591"/>
        <w:gridCol w:w="1925"/>
        <w:gridCol w:w="1687"/>
        <w:gridCol w:w="2128"/>
      </w:tblGrid>
      <w:tr w14:paraId="4FC78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928" w:type="dxa"/>
            <w:vAlign w:val="center"/>
          </w:tcPr>
          <w:p w14:paraId="1A1B9BDE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</w:rPr>
              <w:t>单位名称</w:t>
            </w:r>
          </w:p>
        </w:tc>
        <w:tc>
          <w:tcPr>
            <w:tcW w:w="8331" w:type="dxa"/>
            <w:gridSpan w:val="4"/>
            <w:vAlign w:val="center"/>
          </w:tcPr>
          <w:p w14:paraId="365982DE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</w:tr>
      <w:tr w14:paraId="02E52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259" w:type="dxa"/>
            <w:gridSpan w:val="5"/>
            <w:vAlign w:val="center"/>
          </w:tcPr>
          <w:p w14:paraId="4A3553BB">
            <w:pPr>
              <w:jc w:val="center"/>
              <w:rPr>
                <w:rFonts w:ascii="Times New Roman" w:hAnsi="Times New Roman" w:eastAsia="仿宋" w:cs="仿宋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zCs w:val="21"/>
              </w:rPr>
              <w:t>参会人员信息</w:t>
            </w:r>
          </w:p>
        </w:tc>
      </w:tr>
      <w:tr w14:paraId="58591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928" w:type="dxa"/>
            <w:vAlign w:val="center"/>
          </w:tcPr>
          <w:p w14:paraId="370A33D6">
            <w:pPr>
              <w:jc w:val="center"/>
              <w:rPr>
                <w:rFonts w:ascii="Times New Roman" w:hAnsi="Times New Roman" w:eastAsia="仿宋" w:cs="仿宋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2591" w:type="dxa"/>
            <w:vAlign w:val="center"/>
          </w:tcPr>
          <w:p w14:paraId="6014AFC3">
            <w:pPr>
              <w:jc w:val="center"/>
              <w:rPr>
                <w:rFonts w:ascii="Times New Roman" w:hAnsi="Times New Roman" w:eastAsia="仿宋" w:cs="仿宋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</w:rPr>
              <w:t>职务</w:t>
            </w:r>
          </w:p>
        </w:tc>
        <w:tc>
          <w:tcPr>
            <w:tcW w:w="1925" w:type="dxa"/>
            <w:vAlign w:val="center"/>
          </w:tcPr>
          <w:p w14:paraId="2817E627">
            <w:pPr>
              <w:jc w:val="center"/>
              <w:rPr>
                <w:rFonts w:ascii="Times New Roman" w:hAnsi="Times New Roman" w:eastAsia="仿宋" w:cs="仿宋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</w:rPr>
              <w:t>手机</w:t>
            </w:r>
          </w:p>
        </w:tc>
        <w:tc>
          <w:tcPr>
            <w:tcW w:w="1687" w:type="dxa"/>
            <w:vAlign w:val="center"/>
          </w:tcPr>
          <w:p w14:paraId="662916F2">
            <w:pPr>
              <w:jc w:val="center"/>
              <w:rPr>
                <w:rFonts w:hint="eastAsia" w:ascii="Times New Roman" w:hAnsi="Times New Roman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  <w:lang w:val="en-US" w:eastAsia="zh-CN"/>
              </w:rPr>
              <w:t>座机</w:t>
            </w:r>
          </w:p>
        </w:tc>
        <w:tc>
          <w:tcPr>
            <w:tcW w:w="2128" w:type="dxa"/>
            <w:vAlign w:val="center"/>
          </w:tcPr>
          <w:p w14:paraId="36E806A3">
            <w:pPr>
              <w:jc w:val="center"/>
              <w:rPr>
                <w:rFonts w:hint="eastAsia" w:ascii="Times New Roman" w:hAnsi="Times New Roman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  <w:lang w:val="en-US" w:eastAsia="zh-CN"/>
              </w:rPr>
              <w:t>邮箱</w:t>
            </w:r>
          </w:p>
        </w:tc>
      </w:tr>
      <w:tr w14:paraId="3E349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928" w:type="dxa"/>
            <w:vAlign w:val="center"/>
          </w:tcPr>
          <w:p w14:paraId="662F7EB3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2591" w:type="dxa"/>
            <w:vAlign w:val="center"/>
          </w:tcPr>
          <w:p w14:paraId="0E4FC210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1925" w:type="dxa"/>
            <w:vAlign w:val="center"/>
          </w:tcPr>
          <w:p w14:paraId="681B77B4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1687" w:type="dxa"/>
            <w:vAlign w:val="center"/>
          </w:tcPr>
          <w:p w14:paraId="733FF2AB">
            <w:pPr>
              <w:jc w:val="center"/>
              <w:rPr>
                <w:rFonts w:ascii="Times New Roman" w:hAnsi="Times New Roman" w:eastAsia="仿宋" w:cs="仿宋"/>
                <w:color w:val="FF0000"/>
                <w:szCs w:val="21"/>
              </w:rPr>
            </w:pPr>
          </w:p>
        </w:tc>
        <w:tc>
          <w:tcPr>
            <w:tcW w:w="2128" w:type="dxa"/>
            <w:vAlign w:val="center"/>
          </w:tcPr>
          <w:p w14:paraId="56D6D0AF">
            <w:pPr>
              <w:jc w:val="center"/>
              <w:rPr>
                <w:rFonts w:ascii="Times New Roman" w:hAnsi="Times New Roman" w:eastAsia="仿宋" w:cs="仿宋"/>
                <w:color w:val="FF0000"/>
                <w:szCs w:val="21"/>
              </w:rPr>
            </w:pPr>
          </w:p>
        </w:tc>
      </w:tr>
      <w:tr w14:paraId="295BE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28" w:type="dxa"/>
            <w:vAlign w:val="center"/>
          </w:tcPr>
          <w:p w14:paraId="67140FC6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2591" w:type="dxa"/>
            <w:vAlign w:val="center"/>
          </w:tcPr>
          <w:p w14:paraId="35EAB338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1925" w:type="dxa"/>
            <w:vAlign w:val="center"/>
          </w:tcPr>
          <w:p w14:paraId="36AE32AA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1687" w:type="dxa"/>
            <w:vAlign w:val="center"/>
          </w:tcPr>
          <w:p w14:paraId="718F8D40">
            <w:pPr>
              <w:jc w:val="center"/>
              <w:rPr>
                <w:rStyle w:val="10"/>
              </w:rPr>
            </w:pPr>
          </w:p>
        </w:tc>
        <w:tc>
          <w:tcPr>
            <w:tcW w:w="2128" w:type="dxa"/>
            <w:vAlign w:val="center"/>
          </w:tcPr>
          <w:p w14:paraId="40D94401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</w:tr>
      <w:tr w14:paraId="2B9F4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928" w:type="dxa"/>
            <w:vAlign w:val="center"/>
          </w:tcPr>
          <w:p w14:paraId="207F7A9B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2591" w:type="dxa"/>
            <w:vAlign w:val="center"/>
          </w:tcPr>
          <w:p w14:paraId="6A9D3155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1925" w:type="dxa"/>
            <w:vAlign w:val="center"/>
          </w:tcPr>
          <w:p w14:paraId="470E6688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  <w:tc>
          <w:tcPr>
            <w:tcW w:w="1687" w:type="dxa"/>
            <w:vAlign w:val="center"/>
          </w:tcPr>
          <w:p w14:paraId="4CF81BB3">
            <w:pPr>
              <w:jc w:val="center"/>
              <w:rPr>
                <w:rStyle w:val="10"/>
              </w:rPr>
            </w:pPr>
          </w:p>
        </w:tc>
        <w:tc>
          <w:tcPr>
            <w:tcW w:w="2128" w:type="dxa"/>
            <w:vAlign w:val="center"/>
          </w:tcPr>
          <w:p w14:paraId="64EB4914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</w:p>
        </w:tc>
      </w:tr>
    </w:tbl>
    <w:tbl>
      <w:tblPr>
        <w:tblStyle w:val="7"/>
        <w:tblpPr w:leftFromText="180" w:rightFromText="180" w:vertAnchor="text" w:horzAnchor="page" w:tblpX="750" w:tblpY="158"/>
        <w:tblOverlap w:val="never"/>
        <w:tblW w:w="102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2653"/>
        <w:gridCol w:w="1211"/>
        <w:gridCol w:w="666"/>
        <w:gridCol w:w="1766"/>
        <w:gridCol w:w="2072"/>
      </w:tblGrid>
      <w:tr w14:paraId="10C7D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09" w:type="dxa"/>
            <w:vMerge w:val="restart"/>
            <w:vAlign w:val="center"/>
          </w:tcPr>
          <w:p w14:paraId="22277C41">
            <w:pPr>
              <w:spacing w:line="240" w:lineRule="auto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  <w:lang w:val="en-US" w:eastAsia="zh-CN"/>
              </w:rPr>
              <w:t>用餐统计</w:t>
            </w:r>
          </w:p>
        </w:tc>
        <w:tc>
          <w:tcPr>
            <w:tcW w:w="2653" w:type="dxa"/>
            <w:vMerge w:val="restart"/>
            <w:vAlign w:val="center"/>
          </w:tcPr>
          <w:p w14:paraId="5D001D9D">
            <w:pPr>
              <w:jc w:val="center"/>
              <w:rPr>
                <w:rFonts w:hint="default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会议用餐安排</w:t>
            </w:r>
          </w:p>
        </w:tc>
        <w:tc>
          <w:tcPr>
            <w:tcW w:w="1877" w:type="dxa"/>
            <w:gridSpan w:val="2"/>
            <w:vAlign w:val="center"/>
          </w:tcPr>
          <w:p w14:paraId="03F9B0F3">
            <w:pPr>
              <w:ind w:firstLine="420" w:firstLineChars="200"/>
              <w:jc w:val="both"/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欢迎晚宴</w:t>
            </w:r>
          </w:p>
        </w:tc>
        <w:tc>
          <w:tcPr>
            <w:tcW w:w="1766" w:type="dxa"/>
            <w:vAlign w:val="center"/>
          </w:tcPr>
          <w:p w14:paraId="2FB3113E">
            <w:pPr>
              <w:jc w:val="center"/>
              <w:rPr>
                <w:rFonts w:hint="default" w:ascii="Times New Roman" w:hAnsi="Times New Roman" w:eastAsia="仿宋" w:cs="仿宋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自助午餐</w:t>
            </w:r>
          </w:p>
        </w:tc>
        <w:tc>
          <w:tcPr>
            <w:tcW w:w="2072" w:type="dxa"/>
            <w:vAlign w:val="center"/>
          </w:tcPr>
          <w:p w14:paraId="66B96A03">
            <w:pPr>
              <w:ind w:firstLine="630" w:firstLineChars="300"/>
              <w:jc w:val="both"/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答谢晚餐</w:t>
            </w:r>
          </w:p>
        </w:tc>
      </w:tr>
      <w:tr w14:paraId="4EAE6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909" w:type="dxa"/>
            <w:vMerge w:val="continue"/>
            <w:vAlign w:val="center"/>
          </w:tcPr>
          <w:p w14:paraId="7A72B1A8">
            <w:pPr>
              <w:spacing w:line="240" w:lineRule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2653" w:type="dxa"/>
            <w:vMerge w:val="continue"/>
            <w:vAlign w:val="center"/>
          </w:tcPr>
          <w:p w14:paraId="7F047309">
            <w:pPr>
              <w:jc w:val="center"/>
              <w:rPr>
                <w:rFonts w:hint="default" w:ascii="Times New Roman" w:hAnsi="Times New Roman" w:eastAsia="仿宋" w:cs="仿宋"/>
                <w:szCs w:val="21"/>
                <w:lang w:val="en-US" w:eastAsia="zh-CN"/>
              </w:rPr>
            </w:pPr>
          </w:p>
        </w:tc>
        <w:tc>
          <w:tcPr>
            <w:tcW w:w="1877" w:type="dxa"/>
            <w:gridSpan w:val="2"/>
            <w:vAlign w:val="center"/>
          </w:tcPr>
          <w:p w14:paraId="7AF247C6">
            <w:pPr>
              <w:jc w:val="center"/>
              <w:rPr>
                <w:rFonts w:hint="default" w:ascii="Times New Roman" w:hAnsi="Times New Roman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否</w:t>
            </w:r>
          </w:p>
        </w:tc>
        <w:tc>
          <w:tcPr>
            <w:tcW w:w="1766" w:type="dxa"/>
            <w:vAlign w:val="center"/>
          </w:tcPr>
          <w:p w14:paraId="320751B8"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否</w:t>
            </w:r>
          </w:p>
        </w:tc>
        <w:tc>
          <w:tcPr>
            <w:tcW w:w="2072" w:type="dxa"/>
            <w:vAlign w:val="center"/>
          </w:tcPr>
          <w:p w14:paraId="40191EB2">
            <w:pPr>
              <w:jc w:val="center"/>
              <w:rPr>
                <w:rFonts w:ascii="Times New Roman" w:hAnsi="Times New Roman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否</w:t>
            </w:r>
          </w:p>
        </w:tc>
      </w:tr>
      <w:tr w14:paraId="11653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909" w:type="dxa"/>
            <w:vMerge w:val="continue"/>
            <w:vAlign w:val="center"/>
          </w:tcPr>
          <w:p w14:paraId="1F4AA868">
            <w:pPr>
              <w:jc w:val="both"/>
              <w:rPr>
                <w:rFonts w:hint="default" w:ascii="Times New Roman" w:hAnsi="Times New Roman" w:eastAsia="仿宋" w:cs="仿宋"/>
                <w:szCs w:val="21"/>
                <w:lang w:val="en-US" w:eastAsia="zh-CN"/>
              </w:rPr>
            </w:pPr>
          </w:p>
        </w:tc>
        <w:tc>
          <w:tcPr>
            <w:tcW w:w="8368" w:type="dxa"/>
            <w:gridSpan w:val="5"/>
            <w:vAlign w:val="center"/>
          </w:tcPr>
          <w:p w14:paraId="4C282476">
            <w:pPr>
              <w:pStyle w:val="14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  <w:t xml:space="preserve">生物医药供应链商务需求对接会（定向通知）        </w:t>
            </w:r>
          </w:p>
        </w:tc>
      </w:tr>
      <w:tr w14:paraId="1E01A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09" w:type="dxa"/>
            <w:vMerge w:val="continue"/>
            <w:vAlign w:val="center"/>
          </w:tcPr>
          <w:p w14:paraId="5369E920">
            <w:pPr>
              <w:jc w:val="both"/>
              <w:rPr>
                <w:rFonts w:hint="default" w:ascii="Times New Roman" w:hAnsi="Times New Roman" w:eastAsia="仿宋" w:cs="仿宋"/>
                <w:szCs w:val="21"/>
                <w:lang w:val="en-US" w:eastAsia="zh-CN"/>
              </w:rPr>
            </w:pPr>
          </w:p>
        </w:tc>
        <w:tc>
          <w:tcPr>
            <w:tcW w:w="4530" w:type="dxa"/>
            <w:gridSpan w:val="3"/>
            <w:vAlign w:val="top"/>
          </w:tcPr>
          <w:p w14:paraId="54CC3223">
            <w:pPr>
              <w:pStyle w:val="14"/>
              <w:numPr>
                <w:ilvl w:val="0"/>
                <w:numId w:val="0"/>
              </w:numPr>
              <w:jc w:val="both"/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  <w:t>需求方（采购需求）</w:t>
            </w:r>
          </w:p>
          <w:p w14:paraId="084660EC">
            <w:pPr>
              <w:pStyle w:val="14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838" w:type="dxa"/>
            <w:gridSpan w:val="2"/>
            <w:vAlign w:val="top"/>
          </w:tcPr>
          <w:p w14:paraId="06C05248">
            <w:pPr>
              <w:pStyle w:val="14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  <w:t>供应方（产品内容）</w:t>
            </w:r>
          </w:p>
        </w:tc>
      </w:tr>
      <w:tr w14:paraId="54B9A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09" w:type="dxa"/>
            <w:vMerge w:val="continue"/>
            <w:vAlign w:val="center"/>
          </w:tcPr>
          <w:p w14:paraId="13D7E74D">
            <w:pPr>
              <w:jc w:val="center"/>
              <w:rPr>
                <w:rFonts w:hint="default" w:ascii="Times New Roman" w:hAnsi="Times New Roman" w:eastAsia="仿宋" w:cs="仿宋"/>
                <w:szCs w:val="21"/>
                <w:lang w:val="en-US" w:eastAsia="zh-CN"/>
              </w:rPr>
            </w:pPr>
          </w:p>
        </w:tc>
        <w:tc>
          <w:tcPr>
            <w:tcW w:w="8368" w:type="dxa"/>
            <w:gridSpan w:val="5"/>
            <w:vAlign w:val="center"/>
          </w:tcPr>
          <w:p w14:paraId="204A71E4">
            <w:pPr>
              <w:pStyle w:val="14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  <w:t xml:space="preserve">参观考察  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否</w:t>
            </w:r>
          </w:p>
        </w:tc>
      </w:tr>
      <w:tr w14:paraId="07336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909" w:type="dxa"/>
            <w:vMerge w:val="restart"/>
            <w:vAlign w:val="center"/>
          </w:tcPr>
          <w:p w14:paraId="37DA95FC">
            <w:pPr>
              <w:spacing w:line="240" w:lineRule="auto"/>
              <w:rPr>
                <w:rFonts w:hint="eastAsia" w:ascii="Times New Roman" w:hAnsi="Times New Roman" w:eastAsia="仿宋" w:cs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</w:rPr>
              <w:t>需求调研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含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2026</w:t>
            </w:r>
            <w:r>
              <w:rPr>
                <w:rFonts w:hint="eastAsia" w:ascii="仿宋" w:hAnsi="仿宋" w:eastAsia="仿宋"/>
                <w:szCs w:val="21"/>
              </w:rPr>
              <w:t>年采购、招标、商务合作</w:t>
            </w:r>
            <w:r>
              <w:rPr>
                <w:rFonts w:hint="eastAsia" w:ascii="仿宋" w:hAnsi="仿宋" w:eastAsia="仿宋"/>
                <w:bCs/>
                <w:szCs w:val="21"/>
              </w:rPr>
              <w:t>等需求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</w:t>
            </w:r>
          </w:p>
        </w:tc>
        <w:tc>
          <w:tcPr>
            <w:tcW w:w="8368" w:type="dxa"/>
            <w:gridSpan w:val="5"/>
            <w:vAlign w:val="center"/>
          </w:tcPr>
          <w:p w14:paraId="056D90C9">
            <w:pPr>
              <w:jc w:val="left"/>
              <w:rPr>
                <w:rFonts w:hint="eastAsia" w:ascii="仿宋" w:hAnsi="仿宋" w:eastAsia="仿宋" w:cs="仿宋"/>
                <w:b/>
                <w:bCs/>
                <w:color w:val="ED7D31" w:themeColor="accent2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运输配送服务类：</w:t>
            </w:r>
          </w:p>
        </w:tc>
      </w:tr>
      <w:tr w14:paraId="5216D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909" w:type="dxa"/>
            <w:vMerge w:val="continue"/>
            <w:vAlign w:val="center"/>
          </w:tcPr>
          <w:p w14:paraId="18C7DBA2">
            <w:pPr>
              <w:spacing w:line="240" w:lineRule="auto"/>
              <w:rPr>
                <w:rFonts w:hint="eastAsia" w:ascii="Times New Roman" w:hAnsi="Times New Roman" w:eastAsia="仿宋" w:cs="仿宋"/>
                <w:szCs w:val="21"/>
              </w:rPr>
            </w:pPr>
          </w:p>
        </w:tc>
        <w:tc>
          <w:tcPr>
            <w:tcW w:w="8368" w:type="dxa"/>
            <w:gridSpan w:val="5"/>
            <w:vAlign w:val="center"/>
          </w:tcPr>
          <w:p w14:paraId="22AABEA0">
            <w:pPr>
              <w:jc w:val="left"/>
              <w:rPr>
                <w:rFonts w:hint="eastAsia" w:ascii="仿宋" w:hAnsi="仿宋" w:eastAsia="仿宋" w:cs="仿宋"/>
                <w:b/>
                <w:bCs/>
                <w:color w:val="ED7D31" w:themeColor="accent2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软件类采购：</w:t>
            </w:r>
          </w:p>
        </w:tc>
      </w:tr>
      <w:tr w14:paraId="3171C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09" w:type="dxa"/>
            <w:vMerge w:val="continue"/>
            <w:vAlign w:val="center"/>
          </w:tcPr>
          <w:p w14:paraId="663E598E">
            <w:pPr>
              <w:spacing w:line="240" w:lineRule="auto"/>
              <w:rPr>
                <w:rFonts w:hint="eastAsia" w:ascii="Times New Roman" w:hAnsi="Times New Roman" w:eastAsia="仿宋" w:cs="仿宋"/>
                <w:szCs w:val="21"/>
              </w:rPr>
            </w:pPr>
          </w:p>
        </w:tc>
        <w:tc>
          <w:tcPr>
            <w:tcW w:w="8368" w:type="dxa"/>
            <w:gridSpan w:val="5"/>
            <w:vAlign w:val="center"/>
          </w:tcPr>
          <w:p w14:paraId="11A104D4">
            <w:pPr>
              <w:jc w:val="left"/>
              <w:rPr>
                <w:rFonts w:hint="eastAsia" w:ascii="仿宋" w:hAnsi="仿宋" w:eastAsia="仿宋" w:cs="仿宋"/>
                <w:b/>
                <w:bCs/>
                <w:color w:val="ED7D31" w:themeColor="accent2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szCs w:val="21"/>
                <w:lang w:val="en-US" w:eastAsia="zh-CN"/>
              </w:rPr>
              <w:t>硬件类采购：</w:t>
            </w:r>
          </w:p>
        </w:tc>
      </w:tr>
      <w:tr w14:paraId="62616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1909" w:type="dxa"/>
            <w:vAlign w:val="center"/>
          </w:tcPr>
          <w:p w14:paraId="10F516E9">
            <w:pPr>
              <w:jc w:val="center"/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</w:rPr>
              <w:t>参会费用</w:t>
            </w:r>
          </w:p>
        </w:tc>
        <w:tc>
          <w:tcPr>
            <w:tcW w:w="8368" w:type="dxa"/>
            <w:gridSpan w:val="5"/>
            <w:vAlign w:val="center"/>
          </w:tcPr>
          <w:p w14:paraId="5D50F2F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参会人员合计：___人 ，费用合计：__元（人民币）</w:t>
            </w:r>
          </w:p>
          <w:p w14:paraId="528DBC7E">
            <w:pPr>
              <w:pStyle w:val="14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1.医药经营企业、第三方物流企业、医药物流产业园、院校、研究机构、地方协会为3000元RMB/人，会员价2400元/人（含资料费、场地费、餐饮费、专家费等）；</w:t>
            </w:r>
          </w:p>
          <w:p w14:paraId="6423D2A6">
            <w:pPr>
              <w:pStyle w:val="14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2.物流地产商、物流设备设施与信息技术等非物流类企业5000元RMB/人，会员价4000元/人（限副总级别以上参加；含资料费、场地费、餐饮费、专家费等）。会议住宿、交通费自理。</w:t>
            </w:r>
          </w:p>
          <w:p w14:paraId="14BDEC82">
            <w:pPr>
              <w:pStyle w:val="14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color w:val="ED7D31" w:themeColor="accent2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ED7D31" w:themeColor="accent2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请同步提供企业LOGO（AI格式），用于会议现场电子LOGO墙制作，如不能在规定时间内提供视为自动放弃此服务。</w:t>
            </w:r>
          </w:p>
        </w:tc>
      </w:tr>
      <w:tr w14:paraId="2C1ED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1909" w:type="dxa"/>
            <w:vAlign w:val="center"/>
          </w:tcPr>
          <w:p w14:paraId="163CBC96">
            <w:pPr>
              <w:snapToGrid w:val="0"/>
              <w:spacing w:line="360" w:lineRule="auto"/>
              <w:ind w:firstLine="422" w:firstLineChars="200"/>
              <w:rPr>
                <w:rFonts w:hint="eastAsia" w:ascii="仿宋" w:hAnsi="仿宋" w:eastAsia="仿宋" w:cs="仿宋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宣传推广</w:t>
            </w:r>
          </w:p>
        </w:tc>
        <w:tc>
          <w:tcPr>
            <w:tcW w:w="8368" w:type="dxa"/>
            <w:gridSpan w:val="5"/>
            <w:vAlign w:val="center"/>
          </w:tcPr>
          <w:p w14:paraId="1055EB17"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□协办单位：50000元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eastAsia="zh-CN" w:bidi="ar-SA"/>
              </w:rPr>
              <w:t xml:space="preserve"> </w:t>
            </w:r>
          </w:p>
          <w:p w14:paraId="1F932A58">
            <w:pPr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□LED宣传片：20000元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eastAsia="zh-CN" w:bidi="ar-SA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□电子单彩：10000元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eastAsia="zh-CN" w:bidi="ar-SA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□电子彩跨：15000元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eastAsia="zh-CN" w:bidi="ar-SA"/>
              </w:rPr>
              <w:t xml:space="preserve"> </w:t>
            </w:r>
          </w:p>
          <w:p w14:paraId="20483E15"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□资料装袋：20000元 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□展位：35000元           □展车：30000元/辆</w:t>
            </w:r>
          </w:p>
          <w:p w14:paraId="16A0F64B"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如需其他形式合作请来电咨询详情</w:t>
            </w:r>
          </w:p>
        </w:tc>
      </w:tr>
      <w:tr w14:paraId="263CF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1909" w:type="dxa"/>
            <w:vAlign w:val="center"/>
          </w:tcPr>
          <w:p w14:paraId="1F625805">
            <w:pPr>
              <w:jc w:val="center"/>
              <w:rPr>
                <w:rFonts w:hint="eastAsia"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</w:rPr>
              <w:t>指定收款账户</w:t>
            </w:r>
          </w:p>
        </w:tc>
        <w:tc>
          <w:tcPr>
            <w:tcW w:w="8368" w:type="dxa"/>
            <w:gridSpan w:val="5"/>
            <w:vAlign w:val="center"/>
          </w:tcPr>
          <w:p w14:paraId="1E896E40">
            <w:pPr>
              <w:spacing w:line="240" w:lineRule="auto"/>
              <w:rPr>
                <w:rFonts w:hint="eastAsia" w:ascii="Times New Roman" w:hAnsi="Times New Roman" w:eastAsia="仿宋" w:cs="仿宋"/>
                <w:szCs w:val="21"/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账户名称：北京中物医联企业管理有限公司</w:t>
            </w:r>
            <w:r>
              <w:rPr>
                <w:rFonts w:hint="eastAsia" w:ascii="Times New Roman" w:hAnsi="Times New Roman" w:eastAsia="仿宋" w:cs="仿宋"/>
                <w:szCs w:val="21"/>
              </w:rPr>
              <w:br w:type="textWrapping"/>
            </w:r>
            <w:r>
              <w:rPr>
                <w:rFonts w:hint="eastAsia" w:ascii="Times New Roman" w:hAnsi="Times New Roman" w:eastAsia="仿宋" w:cs="仿宋"/>
                <w:szCs w:val="21"/>
              </w:rPr>
              <w:t>开 户 行：招商银行股份有限公司北京万寿路支行</w:t>
            </w:r>
          </w:p>
          <w:p w14:paraId="172F5B53">
            <w:pPr>
              <w:spacing w:line="240" w:lineRule="auto"/>
              <w:jc w:val="left"/>
              <w:rPr>
                <w:rFonts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szCs w:val="21"/>
              </w:rPr>
              <w:t>帐    号：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110 941 217 710 901</w:t>
            </w:r>
          </w:p>
          <w:p w14:paraId="153A09A4">
            <w:pPr>
              <w:spacing w:line="240" w:lineRule="auto"/>
              <w:jc w:val="left"/>
              <w:rPr>
                <w:rFonts w:hint="default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说明：提交回执表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14:textFill>
                  <w14:solidFill>
                    <w14:schemeClr w14:val="accent2"/>
                  </w14:solidFill>
                </w14:textFill>
              </w:rPr>
              <w:t>五个工作日内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需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14:textFill>
                  <w14:solidFill>
                    <w14:schemeClr w14:val="accent2"/>
                  </w14:solidFill>
                </w14:textFill>
              </w:rPr>
              <w:t>付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完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14:textFill>
                  <w14:solidFill>
                    <w14:schemeClr w14:val="accent2"/>
                  </w14:solidFill>
                </w14:textFill>
              </w:rPr>
              <w:t>款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，会务组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14:textFill>
                  <w14:solidFill>
                    <w14:schemeClr w14:val="accent2"/>
                  </w14:solidFill>
                </w14:textFill>
              </w:rPr>
              <w:t>收到款项五个工作日内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开具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14:textFill>
                  <w14:solidFill>
                    <w14:schemeClr w14:val="accent2"/>
                  </w14:solidFill>
                </w14:textFill>
              </w:rPr>
              <w:t>增值税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电子（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14:textFill>
                  <w14:solidFill>
                    <w14:schemeClr w14:val="accent2"/>
                  </w14:solidFill>
                </w14:textFill>
              </w:rPr>
              <w:t>专票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14:textFill>
                  <w14:solidFill>
                    <w14:schemeClr w14:val="accent2"/>
                  </w14:solidFill>
                </w14:textFill>
              </w:rPr>
              <w:t>普票</w:t>
            </w:r>
            <w:r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:lang w:eastAsia="zh-CN"/>
                <w14:textFill>
                  <w14:solidFill>
                    <w14:schemeClr w14:val="accent2"/>
                  </w14:solidFill>
                </w14:textFill>
              </w:rPr>
              <w:t>）</w:t>
            </w:r>
          </w:p>
        </w:tc>
      </w:tr>
      <w:tr w14:paraId="54599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909" w:type="dxa"/>
            <w:vAlign w:val="center"/>
          </w:tcPr>
          <w:p w14:paraId="5FF632FC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" w:cs="仿宋"/>
                <w:szCs w:val="21"/>
              </w:rPr>
            </w:pPr>
            <w:r>
              <w:rPr>
                <w:rFonts w:hint="default" w:ascii="Times New Roman" w:hAnsi="Times New Roman" w:eastAsia="仿宋" w:cs="仿宋"/>
                <w:b/>
                <w:bCs/>
                <w:szCs w:val="21"/>
              </w:rPr>
              <w:t>付款方式（二选一）</w:t>
            </w:r>
          </w:p>
        </w:tc>
        <w:tc>
          <w:tcPr>
            <w:tcW w:w="8368" w:type="dxa"/>
            <w:gridSpan w:val="5"/>
            <w:vAlign w:val="center"/>
          </w:tcPr>
          <w:p w14:paraId="2CC547AA">
            <w:pPr>
              <w:spacing w:line="42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□授权委托我公司员工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u w:val="none"/>
                <w:lang w:val="en-US" w:eastAsia="zh-CN"/>
              </w:rPr>
              <w:t>，身份证号: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u w:val="none"/>
                <w:lang w:val="en-US" w:eastAsia="zh-CN"/>
              </w:rPr>
              <w:t>代为支付该笔款项。</w:t>
            </w:r>
          </w:p>
          <w:p w14:paraId="26628C0C">
            <w:pPr>
              <w:spacing w:line="240" w:lineRule="auto"/>
              <w:jc w:val="left"/>
              <w:rPr>
                <w:rFonts w:hint="eastAsia" w:ascii="Times New Roman" w:hAnsi="Times New Roman" w:eastAsia="仿宋" w:cs="仿宋"/>
                <w:b/>
                <w:bCs/>
                <w:color w:val="ED7D31" w:themeColor="accent2"/>
                <w:sz w:val="18"/>
                <w:szCs w:val="18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u w:val="none"/>
                <w:lang w:val="en-US" w:eastAsia="zh-CN"/>
              </w:rPr>
              <w:t>□公对公付款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</w:tr>
      <w:tr w14:paraId="7285A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909" w:type="dxa"/>
            <w:vAlign w:val="center"/>
          </w:tcPr>
          <w:p w14:paraId="5E04B56D">
            <w:pPr>
              <w:jc w:val="center"/>
              <w:rPr>
                <w:rFonts w:hint="eastAsia" w:ascii="Times New Roman" w:hAnsi="Times New Roman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1"/>
              </w:rPr>
              <w:t>开票信息</w:t>
            </w:r>
          </w:p>
        </w:tc>
        <w:tc>
          <w:tcPr>
            <w:tcW w:w="8368" w:type="dxa"/>
            <w:gridSpan w:val="5"/>
            <w:vAlign w:val="center"/>
          </w:tcPr>
          <w:p w14:paraId="18BFD8C2">
            <w:pPr>
              <w:jc w:val="left"/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>开票项目：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>会议费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>会务费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  <w:t xml:space="preserve">       </w:t>
            </w:r>
          </w:p>
          <w:p w14:paraId="726F7D8F">
            <w:pPr>
              <w:jc w:val="left"/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  <w:t>开票类型：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  <w:t>增值税电子专票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  <w:t xml:space="preserve">增值税电子普票   </w:t>
            </w:r>
          </w:p>
          <w:p w14:paraId="776E82E3">
            <w:pPr>
              <w:jc w:val="left"/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  <w:t xml:space="preserve">发票接收邮箱：                           </w:t>
            </w:r>
          </w:p>
          <w:p w14:paraId="5DA5F00C">
            <w:pPr>
              <w:jc w:val="left"/>
              <w:rPr>
                <w:rFonts w:hint="default" w:ascii="Times New Roman" w:hAnsi="Times New Roman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  <w:t xml:space="preserve">联系电话：                               </w:t>
            </w:r>
          </w:p>
          <w:p w14:paraId="5CA2AC50">
            <w:pPr>
              <w:jc w:val="left"/>
              <w:rPr>
                <w:rFonts w:hint="eastAsia" w:ascii="Times New Roman" w:hAnsi="Times New Roman" w:eastAsia="仿宋" w:cs="仿宋"/>
                <w:sz w:val="21"/>
                <w:szCs w:val="21"/>
              </w:rPr>
            </w:pP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>1.开票名称：</w:t>
            </w:r>
          </w:p>
          <w:p w14:paraId="2DD21FA4">
            <w:pPr>
              <w:jc w:val="left"/>
              <w:rPr>
                <w:rFonts w:hint="eastAsia" w:ascii="Times New Roman" w:hAnsi="Times New Roman" w:eastAsia="仿宋" w:cs="仿宋"/>
                <w:sz w:val="21"/>
                <w:szCs w:val="21"/>
              </w:rPr>
            </w:pP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>2.纳税人识别号：</w:t>
            </w:r>
          </w:p>
          <w:p w14:paraId="500F2B79">
            <w:pPr>
              <w:jc w:val="left"/>
              <w:rPr>
                <w:rFonts w:hint="eastAsia" w:ascii="Times New Roman" w:hAnsi="Times New Roman" w:eastAsia="仿宋" w:cs="仿宋"/>
                <w:sz w:val="21"/>
                <w:szCs w:val="21"/>
              </w:rPr>
            </w:pP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>3.地址及电话：</w:t>
            </w:r>
          </w:p>
          <w:p w14:paraId="3062E46B">
            <w:pPr>
              <w:jc w:val="left"/>
              <w:rPr>
                <w:rFonts w:hint="eastAsia" w:ascii="Times New Roman" w:hAnsi="Times New Roman" w:eastAsia="仿宋" w:cs="仿宋"/>
                <w:sz w:val="21"/>
                <w:szCs w:val="21"/>
              </w:rPr>
            </w:pP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>4.开户行及账号：</w:t>
            </w:r>
          </w:p>
          <w:p w14:paraId="4A693550">
            <w:pPr>
              <w:jc w:val="left"/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>5.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  <w:t>专票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</w:rPr>
              <w:t>请添加附件：盖章后的营业执照和一般纳税人证明。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仿宋"/>
                <w:sz w:val="21"/>
                <w:szCs w:val="21"/>
                <w:lang w:val="en-US" w:eastAsia="zh-CN"/>
              </w:rPr>
              <w:t>首次办款开票须提供）</w:t>
            </w:r>
          </w:p>
        </w:tc>
      </w:tr>
      <w:tr w14:paraId="6AA5C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1909" w:type="dxa"/>
            <w:vAlign w:val="center"/>
          </w:tcPr>
          <w:p w14:paraId="553A03C8">
            <w:pPr>
              <w:spacing w:line="440" w:lineRule="exact"/>
              <w:ind w:firstLine="482" w:firstLineChars="200"/>
              <w:jc w:val="both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联系我们</w:t>
            </w:r>
          </w:p>
        </w:tc>
        <w:tc>
          <w:tcPr>
            <w:tcW w:w="3864" w:type="dxa"/>
            <w:gridSpan w:val="2"/>
            <w:vAlign w:val="center"/>
          </w:tcPr>
          <w:p w14:paraId="722846F2">
            <w:pPr>
              <w:spacing w:line="360" w:lineRule="auto"/>
              <w:rPr>
                <w:rFonts w:hint="eastAsia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北京中物医联企业管理有限公司</w:t>
            </w:r>
            <w:r>
              <w:rPr>
                <w:rFonts w:hint="eastAsia" w:ascii="Times New Roman" w:hAnsi="Times New Roman" w:eastAsia="仿宋" w:cs="仿宋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sz w:val="24"/>
              </w:rPr>
              <w:t>联系人：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 xml:space="preserve">  常 洋</w:t>
            </w:r>
          </w:p>
          <w:p w14:paraId="6DC612A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联系电话：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18610639524</w:t>
            </w:r>
          </w:p>
          <w:p w14:paraId="0B6C016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邮箱：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changyang@cpl.org.cn</w:t>
            </w:r>
          </w:p>
        </w:tc>
        <w:tc>
          <w:tcPr>
            <w:tcW w:w="4504" w:type="dxa"/>
            <w:gridSpan w:val="3"/>
            <w:vAlign w:val="center"/>
          </w:tcPr>
          <w:p w14:paraId="6B3A68C2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参会企业名称：</w:t>
            </w:r>
            <w:r>
              <w:rPr>
                <w:rFonts w:hint="eastAsia" w:ascii="仿宋" w:hAnsi="仿宋" w:eastAsia="仿宋" w:cs="宋体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经办人：       </w:t>
            </w:r>
          </w:p>
          <w:p w14:paraId="5FB002A8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联系电话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 w14:paraId="308121FD">
            <w:pPr>
              <w:spacing w:line="360" w:lineRule="auto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加盖公章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请加盖骑缝儿章</w:t>
            </w:r>
          </w:p>
        </w:tc>
      </w:tr>
    </w:tbl>
    <w:p w14:paraId="1765659F"/>
    <w:p w14:paraId="5055453B">
      <w:pPr>
        <w:spacing w:after="156" w:afterLines="50"/>
        <w:jc w:val="center"/>
        <w:rPr>
          <w:rFonts w:hint="eastAsia" w:ascii="Times New Roman" w:hAnsi="Times New Roman" w:eastAsia="仿宋" w:cs="仿宋"/>
          <w:sz w:val="22"/>
          <w:szCs w:val="22"/>
          <w:lang w:eastAsia="zh-CN"/>
        </w:rPr>
      </w:pPr>
      <w:r>
        <w:rPr>
          <w:rFonts w:hint="eastAsia" w:ascii="Times New Roman" w:hAnsi="Times New Roman" w:eastAsia="仿宋" w:cs="仿宋"/>
          <w:sz w:val="22"/>
          <w:szCs w:val="22"/>
        </w:rPr>
        <w:t>温馨提醒：报到日晚餐、会议日午餐和晚餐由会务组统一安排</w:t>
      </w:r>
      <w:r>
        <w:rPr>
          <w:rFonts w:hint="eastAsia" w:ascii="Times New Roman" w:hAnsi="Times New Roman" w:eastAsia="仿宋" w:cs="仿宋"/>
          <w:sz w:val="22"/>
          <w:szCs w:val="22"/>
          <w:lang w:eastAsia="zh-CN"/>
        </w:rPr>
        <w:t>。</w:t>
      </w:r>
    </w:p>
    <w:p w14:paraId="3A37A1E5">
      <w:pPr>
        <w:jc w:val="left"/>
      </w:pPr>
    </w:p>
    <w:sectPr>
      <w:pgSz w:w="11906" w:h="16838"/>
      <w:pgMar w:top="1134" w:right="1406" w:bottom="127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E602958B-3D53-468F-A710-921C4AE8BF0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8405E7E-FF17-403C-912A-BE8EB1BFD813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1BD6C25E-B2D0-4C88-921A-30F612F617E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zMjdkNGVlNmRkYmEwNGFiYWU5M2Q4MjhhNThkZmMifQ=="/>
  </w:docVars>
  <w:rsids>
    <w:rsidRoot w:val="005A21AB"/>
    <w:rsid w:val="00006357"/>
    <w:rsid w:val="00044283"/>
    <w:rsid w:val="000C5D34"/>
    <w:rsid w:val="001535B5"/>
    <w:rsid w:val="00216014"/>
    <w:rsid w:val="00235E48"/>
    <w:rsid w:val="002B163B"/>
    <w:rsid w:val="002E6122"/>
    <w:rsid w:val="00414BFF"/>
    <w:rsid w:val="004754F7"/>
    <w:rsid w:val="004A7CEE"/>
    <w:rsid w:val="004B0DDB"/>
    <w:rsid w:val="00524011"/>
    <w:rsid w:val="005447B9"/>
    <w:rsid w:val="00575485"/>
    <w:rsid w:val="005A21AB"/>
    <w:rsid w:val="005A59D1"/>
    <w:rsid w:val="005B32D5"/>
    <w:rsid w:val="005C5BA7"/>
    <w:rsid w:val="00617346"/>
    <w:rsid w:val="00627D48"/>
    <w:rsid w:val="006B78A8"/>
    <w:rsid w:val="007A1307"/>
    <w:rsid w:val="007B0BF9"/>
    <w:rsid w:val="0086093B"/>
    <w:rsid w:val="008A74DF"/>
    <w:rsid w:val="008B1AA5"/>
    <w:rsid w:val="008D5138"/>
    <w:rsid w:val="00904857"/>
    <w:rsid w:val="009338B9"/>
    <w:rsid w:val="00937E93"/>
    <w:rsid w:val="00957180"/>
    <w:rsid w:val="009952D1"/>
    <w:rsid w:val="009B6EB4"/>
    <w:rsid w:val="00A312E3"/>
    <w:rsid w:val="00A64BCA"/>
    <w:rsid w:val="00A811B5"/>
    <w:rsid w:val="00AB24DD"/>
    <w:rsid w:val="00AC0DE5"/>
    <w:rsid w:val="00B52184"/>
    <w:rsid w:val="00B60D92"/>
    <w:rsid w:val="00BC3ACD"/>
    <w:rsid w:val="00C710DB"/>
    <w:rsid w:val="00C81EE0"/>
    <w:rsid w:val="00D0188A"/>
    <w:rsid w:val="00D12638"/>
    <w:rsid w:val="00D36851"/>
    <w:rsid w:val="00DC3FEE"/>
    <w:rsid w:val="00DC5BDD"/>
    <w:rsid w:val="00E245FC"/>
    <w:rsid w:val="00E7133D"/>
    <w:rsid w:val="00E84A38"/>
    <w:rsid w:val="00EB1E59"/>
    <w:rsid w:val="00EC5B00"/>
    <w:rsid w:val="00EE0AC7"/>
    <w:rsid w:val="00FF4ADD"/>
    <w:rsid w:val="01761897"/>
    <w:rsid w:val="03465D8B"/>
    <w:rsid w:val="04AE7DD3"/>
    <w:rsid w:val="07E04B03"/>
    <w:rsid w:val="094B1DE4"/>
    <w:rsid w:val="0A0B0840"/>
    <w:rsid w:val="0A8C6395"/>
    <w:rsid w:val="0BA56110"/>
    <w:rsid w:val="0C1F39B1"/>
    <w:rsid w:val="0C4032EB"/>
    <w:rsid w:val="0CE81909"/>
    <w:rsid w:val="0EC16EFF"/>
    <w:rsid w:val="0F806AC8"/>
    <w:rsid w:val="0FCA767B"/>
    <w:rsid w:val="12000C74"/>
    <w:rsid w:val="1307288A"/>
    <w:rsid w:val="132C30B5"/>
    <w:rsid w:val="167D647C"/>
    <w:rsid w:val="16A51F21"/>
    <w:rsid w:val="16ED2CC4"/>
    <w:rsid w:val="1725304A"/>
    <w:rsid w:val="180501AD"/>
    <w:rsid w:val="19033B41"/>
    <w:rsid w:val="194362B0"/>
    <w:rsid w:val="1A091DC2"/>
    <w:rsid w:val="1A822759"/>
    <w:rsid w:val="1BD21E45"/>
    <w:rsid w:val="1C116575"/>
    <w:rsid w:val="1C820400"/>
    <w:rsid w:val="208371D9"/>
    <w:rsid w:val="2190618E"/>
    <w:rsid w:val="21C00C3F"/>
    <w:rsid w:val="21E87D78"/>
    <w:rsid w:val="238B41D3"/>
    <w:rsid w:val="24744BE8"/>
    <w:rsid w:val="25030D47"/>
    <w:rsid w:val="257F09F3"/>
    <w:rsid w:val="2592723D"/>
    <w:rsid w:val="28893CF8"/>
    <w:rsid w:val="2BB86C05"/>
    <w:rsid w:val="2C831DB7"/>
    <w:rsid w:val="2D005B1F"/>
    <w:rsid w:val="2D0601B3"/>
    <w:rsid w:val="2DE906E2"/>
    <w:rsid w:val="2E035C88"/>
    <w:rsid w:val="2EE46465"/>
    <w:rsid w:val="2F5B053D"/>
    <w:rsid w:val="331254FB"/>
    <w:rsid w:val="34DD73D8"/>
    <w:rsid w:val="35478CDE"/>
    <w:rsid w:val="35A031DC"/>
    <w:rsid w:val="3664497D"/>
    <w:rsid w:val="3BFE0CC4"/>
    <w:rsid w:val="3CCF4E2A"/>
    <w:rsid w:val="3CFB39EC"/>
    <w:rsid w:val="3D2E23E7"/>
    <w:rsid w:val="3D9E49AA"/>
    <w:rsid w:val="3DF01922"/>
    <w:rsid w:val="3FED3AB4"/>
    <w:rsid w:val="420E1E45"/>
    <w:rsid w:val="42266B3C"/>
    <w:rsid w:val="438C0A25"/>
    <w:rsid w:val="43AD401D"/>
    <w:rsid w:val="451C1963"/>
    <w:rsid w:val="47CA7611"/>
    <w:rsid w:val="491E5D6D"/>
    <w:rsid w:val="4A4C1F42"/>
    <w:rsid w:val="4CFF06E7"/>
    <w:rsid w:val="4D171269"/>
    <w:rsid w:val="4D384E54"/>
    <w:rsid w:val="4E1D07E6"/>
    <w:rsid w:val="519551EC"/>
    <w:rsid w:val="51F03843"/>
    <w:rsid w:val="523E1A07"/>
    <w:rsid w:val="535A67E3"/>
    <w:rsid w:val="538B7946"/>
    <w:rsid w:val="538C05FC"/>
    <w:rsid w:val="56956190"/>
    <w:rsid w:val="56BF03EE"/>
    <w:rsid w:val="56FF0F04"/>
    <w:rsid w:val="570B391B"/>
    <w:rsid w:val="57201787"/>
    <w:rsid w:val="5748483A"/>
    <w:rsid w:val="58190752"/>
    <w:rsid w:val="5A35748D"/>
    <w:rsid w:val="5F6765B6"/>
    <w:rsid w:val="5FDF0302"/>
    <w:rsid w:val="61017B53"/>
    <w:rsid w:val="619E4563"/>
    <w:rsid w:val="631B0FC2"/>
    <w:rsid w:val="63DC2F68"/>
    <w:rsid w:val="641748AB"/>
    <w:rsid w:val="65476520"/>
    <w:rsid w:val="656C3169"/>
    <w:rsid w:val="65A34582"/>
    <w:rsid w:val="65F040B2"/>
    <w:rsid w:val="65F65E9F"/>
    <w:rsid w:val="661C2C7A"/>
    <w:rsid w:val="665521FA"/>
    <w:rsid w:val="66F57541"/>
    <w:rsid w:val="68AE51CA"/>
    <w:rsid w:val="69B3502F"/>
    <w:rsid w:val="6A2F2203"/>
    <w:rsid w:val="6AC90DE4"/>
    <w:rsid w:val="6B047C59"/>
    <w:rsid w:val="6F5B43D5"/>
    <w:rsid w:val="6F66C00B"/>
    <w:rsid w:val="700D0D40"/>
    <w:rsid w:val="70197FC6"/>
    <w:rsid w:val="708621CA"/>
    <w:rsid w:val="70B87F3D"/>
    <w:rsid w:val="723D06F4"/>
    <w:rsid w:val="72FF7E93"/>
    <w:rsid w:val="73C33A09"/>
    <w:rsid w:val="73C848E1"/>
    <w:rsid w:val="744A79EB"/>
    <w:rsid w:val="763F5A4E"/>
    <w:rsid w:val="76FE513B"/>
    <w:rsid w:val="788F166E"/>
    <w:rsid w:val="78CE7050"/>
    <w:rsid w:val="7A506C12"/>
    <w:rsid w:val="7ADF89D8"/>
    <w:rsid w:val="7AEF909F"/>
    <w:rsid w:val="7C1B4D4F"/>
    <w:rsid w:val="7C4437B8"/>
    <w:rsid w:val="7C4C2F16"/>
    <w:rsid w:val="7C4E4315"/>
    <w:rsid w:val="7C617DCD"/>
    <w:rsid w:val="7CBE2D25"/>
    <w:rsid w:val="7D92551E"/>
    <w:rsid w:val="7E663948"/>
    <w:rsid w:val="7EB5671F"/>
    <w:rsid w:val="7F5B7DEB"/>
    <w:rsid w:val="7F7BEBCF"/>
    <w:rsid w:val="9FF947B2"/>
    <w:rsid w:val="DCB36A34"/>
    <w:rsid w:val="EF7F059B"/>
    <w:rsid w:val="F6FF38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框文本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837</Words>
  <Characters>952</Characters>
  <Lines>7</Lines>
  <Paragraphs>2</Paragraphs>
  <TotalTime>0</TotalTime>
  <ScaleCrop>false</ScaleCrop>
  <LinksUpToDate>false</LinksUpToDate>
  <CharactersWithSpaces>1132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2022-09-18T02:03:00Z</dcterms:created>
  <dc:creator>菲菲爱飞飞</dc:creator>
  <cp:lastModifiedBy>毛大毛</cp:lastModifiedBy>
  <cp:lastPrinted>2022-09-16T08:37:00Z</cp:lastPrinted>
  <dcterms:modified xsi:type="dcterms:W3CDTF">2025-04-10T09:16:09Z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E8C745C6A67A4E8D9DB02A996128C7B4_13</vt:lpwstr>
  </property>
  <property fmtid="{D5CDD505-2E9C-101B-9397-08002B2CF9AE}" pid="4" name="KSOTemplateDocerSaveRecord">
    <vt:lpwstr>eyJoZGlkIjoiNGQwNzVkOTE3YTA0ZDRmNzM4NzBiMTY2MmVkMWZmMGMiLCJ1c2VySWQiOiI1NzY5MjA4NzAifQ==</vt:lpwstr>
  </property>
</Properties>
</file>